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7C" w:rsidRDefault="00C530FB">
      <w:pPr>
        <w:pStyle w:val="a3"/>
        <w:widowControl/>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智慧财经</w:t>
      </w:r>
      <w:r w:rsidR="000D1224">
        <w:rPr>
          <w:rFonts w:ascii="仿宋" w:eastAsia="仿宋" w:hAnsi="仿宋" w:cs="仿宋" w:hint="eastAsia"/>
          <w:b/>
          <w:bCs/>
          <w:color w:val="000000"/>
          <w:sz w:val="28"/>
          <w:szCs w:val="28"/>
        </w:rPr>
        <w:t>学院意识形态领域应急预案</w:t>
      </w:r>
    </w:p>
    <w:p w:rsidR="00C6107C" w:rsidRDefault="000D1224">
      <w:pPr>
        <w:pStyle w:val="a3"/>
        <w:widowControl/>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稳定是社会发展的前提和保障，稳定是压倒一切工作的前提。为防止及妥善处置全院教职工因思想情绪不稳定而产生的意识形态领域突发事件，提高学院应对突发事件处置的快速反映和协调能力，维护学院正常教学秩序，根据国家的法律、法规和有关文件精神，结合学院实际，特制订本预案。</w:t>
      </w:r>
    </w:p>
    <w:p w:rsidR="00C6107C" w:rsidRDefault="000D1224">
      <w:pPr>
        <w:pStyle w:val="a3"/>
        <w:widowControl/>
        <w:ind w:firstLineChars="200" w:firstLine="562"/>
        <w:jc w:val="left"/>
        <w:rPr>
          <w:rFonts w:ascii="仿宋" w:eastAsia="仿宋" w:hAnsi="仿宋" w:cs="仿宋"/>
          <w:b/>
          <w:bCs/>
          <w:sz w:val="28"/>
          <w:szCs w:val="28"/>
        </w:rPr>
      </w:pPr>
      <w:r>
        <w:rPr>
          <w:rFonts w:ascii="仿宋" w:eastAsia="仿宋" w:hAnsi="仿宋" w:cs="仿宋" w:hint="eastAsia"/>
          <w:b/>
          <w:bCs/>
          <w:color w:val="000000"/>
          <w:sz w:val="28"/>
          <w:szCs w:val="28"/>
        </w:rPr>
        <w:t>一、基本原则及组织机构</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1.认真做好全院职工意识形态工作，充分发挥党团组织的作用，积极正确引导，做到在思想上、行动上与党中央保持一致。</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2.</w:t>
      </w:r>
      <w:r w:rsidR="00C530FB">
        <w:rPr>
          <w:rFonts w:ascii="仿宋" w:eastAsia="仿宋" w:hAnsi="仿宋" w:cs="仿宋" w:hint="eastAsia"/>
          <w:color w:val="000000"/>
          <w:sz w:val="28"/>
          <w:szCs w:val="28"/>
        </w:rPr>
        <w:t>成立智慧财经</w:t>
      </w:r>
      <w:r>
        <w:rPr>
          <w:rFonts w:ascii="仿宋" w:eastAsia="仿宋" w:hAnsi="仿宋" w:cs="仿宋" w:hint="eastAsia"/>
          <w:color w:val="000000"/>
          <w:sz w:val="28"/>
          <w:szCs w:val="28"/>
        </w:rPr>
        <w:t>学院意识形态工作领导小组，建立意识形态工作突发事件应急处理机制，迅速、及时、有效地开展各项处置工作，最大限度地减少对学校稳定大局的冲击，有效地降低和消除由此产生的不良影响。</w:t>
      </w:r>
    </w:p>
    <w:p w:rsidR="00C6107C" w:rsidRDefault="000D1224">
      <w:pPr>
        <w:pStyle w:val="a3"/>
        <w:widowControl/>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意识形态工作领导小组对学院意识形态领域突发性事件的指挥、协调工作负总责。小组成员负责日常意识形态工作的信息收集、分析和上报工作，全方位的把握师生员工的思想动态，随时做好师生员工的意识形态认知工作，预防事态扩大化。</w:t>
      </w:r>
    </w:p>
    <w:p w:rsidR="00C6107C" w:rsidRDefault="000D1224">
      <w:pPr>
        <w:pStyle w:val="a3"/>
        <w:widowControl/>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二、应急报告制度</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1.严格执行意识形态工作应急情况报告制度，确保应急情况报送渠道畅通，运转有序。</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lastRenderedPageBreak/>
        <w:t>2.发生突发意识形态领域事件，师生员工要立即报告学院党总支。重特大意识形态领域事件发生后，立即报告上级部门。在报送应急信息的同时，及时续报事态进展情况。</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3.报告的内容为:事件发生的时间、地点、人员，事件的简要情况等。</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4.事件发生后，必须严格做好保密措施，防止事态影响扩散。</w:t>
      </w:r>
    </w:p>
    <w:p w:rsidR="00C6107C" w:rsidRDefault="000D1224">
      <w:pPr>
        <w:pStyle w:val="a3"/>
        <w:widowControl/>
        <w:ind w:firstLineChars="200" w:firstLine="562"/>
        <w:jc w:val="left"/>
        <w:rPr>
          <w:rFonts w:ascii="仿宋" w:eastAsia="仿宋" w:hAnsi="仿宋" w:cs="仿宋"/>
          <w:b/>
          <w:bCs/>
          <w:sz w:val="28"/>
          <w:szCs w:val="28"/>
        </w:rPr>
      </w:pPr>
      <w:r>
        <w:rPr>
          <w:rFonts w:ascii="仿宋" w:eastAsia="仿宋" w:hAnsi="仿宋" w:cs="仿宋" w:hint="eastAsia"/>
          <w:b/>
          <w:bCs/>
          <w:color w:val="000000"/>
          <w:sz w:val="28"/>
          <w:szCs w:val="28"/>
        </w:rPr>
        <w:t>三、预案实施</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1.处置的基本原则:统一指挥、快速应对、分工负责、各方配合。在意识形态工作领导小组的统一领导和指挥下快速开展各项处置工作，尽快恢复正常的教学、学习秩序。</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2.发生重大事件，主管领导要及时赶赴现场，果断处置，若本级不能解决的，要及时向上级请示。</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3.全体师生员工要在意识形态工作领导小组的统一领导下，积极参与事件的应急处置工作。</w:t>
      </w:r>
    </w:p>
    <w:p w:rsidR="00C6107C" w:rsidRDefault="000D1224">
      <w:pPr>
        <w:pStyle w:val="a3"/>
        <w:widowControl/>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4.在意识形态领域事件处置中，实</w:t>
      </w:r>
      <w:proofErr w:type="gramStart"/>
      <w:r>
        <w:rPr>
          <w:rFonts w:ascii="仿宋" w:eastAsia="仿宋" w:hAnsi="仿宋" w:cs="仿宋" w:hint="eastAsia"/>
          <w:color w:val="000000"/>
          <w:sz w:val="28"/>
          <w:szCs w:val="28"/>
        </w:rPr>
        <w:t>行首问</w:t>
      </w:r>
      <w:proofErr w:type="gramEnd"/>
      <w:r>
        <w:rPr>
          <w:rFonts w:ascii="仿宋" w:eastAsia="仿宋" w:hAnsi="仿宋" w:cs="仿宋" w:hint="eastAsia"/>
          <w:color w:val="000000"/>
          <w:sz w:val="28"/>
          <w:szCs w:val="28"/>
        </w:rPr>
        <w:t>负责制。根据事事件的性质和发展的不同阶段，区别情况，区分性质，因情施策，妥善处置。对重大事件及时报请学校。</w:t>
      </w:r>
    </w:p>
    <w:p w:rsidR="00C6107C" w:rsidRDefault="000D1224">
      <w:pPr>
        <w:pStyle w:val="a3"/>
        <w:widowControl/>
        <w:ind w:firstLineChars="200" w:firstLine="562"/>
        <w:jc w:val="left"/>
        <w:rPr>
          <w:rFonts w:ascii="仿宋" w:eastAsia="仿宋" w:hAnsi="仿宋" w:cs="仿宋"/>
          <w:b/>
          <w:bCs/>
          <w:sz w:val="28"/>
          <w:szCs w:val="28"/>
        </w:rPr>
      </w:pPr>
      <w:r>
        <w:rPr>
          <w:rFonts w:ascii="仿宋" w:eastAsia="仿宋" w:hAnsi="仿宋" w:cs="仿宋" w:hint="eastAsia"/>
          <w:b/>
          <w:bCs/>
          <w:color w:val="000000"/>
          <w:sz w:val="28"/>
          <w:szCs w:val="28"/>
        </w:rPr>
        <w:t>四、各类意识形态领域工作中突发事件的处置</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1.对影响本学院的事件，在领导小组领导、指挥下进行处置。</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2.对本学院师生员工参与群体性骚乱、非法集会、游行示威和其他邪教活动方面等恶性群体性突发事件，在上级领导小组和学院小组的领导、指挥下进行处置。</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lastRenderedPageBreak/>
        <w:t>3.对一般性意识形态领域认知错误事件(如公众场合发表错误言论等)，由局领导小组进行严格教育批评，要求写反省书，并向所在党组织汇报思想反省工作。</w:t>
      </w:r>
    </w:p>
    <w:p w:rsidR="00C6107C" w:rsidRDefault="000D1224">
      <w:pPr>
        <w:pStyle w:val="a3"/>
        <w:widowControl/>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5.事件的调查处理必须坚持实事求是、尊重科学的原则，坚持事件原因未查清不放过、事件整改措施未落实不放过、责任人未受到教育不放过的“三不放过”原则。</w:t>
      </w:r>
    </w:p>
    <w:p w:rsidR="00C6107C" w:rsidRDefault="00C530FB" w:rsidP="00C530FB">
      <w:pPr>
        <w:jc w:val="right"/>
        <w:rPr>
          <w:rFonts w:ascii="仿宋" w:eastAsia="仿宋" w:hAnsi="仿宋" w:cs="仿宋" w:hint="eastAsia"/>
          <w:sz w:val="28"/>
          <w:szCs w:val="28"/>
        </w:rPr>
      </w:pPr>
      <w:bookmarkStart w:id="0" w:name="_GoBack"/>
      <w:r>
        <w:rPr>
          <w:rFonts w:ascii="仿宋" w:eastAsia="仿宋" w:hAnsi="仿宋" w:cs="仿宋" w:hint="eastAsia"/>
          <w:sz w:val="28"/>
          <w:szCs w:val="28"/>
        </w:rPr>
        <w:t>智慧财经学院党总支</w:t>
      </w:r>
    </w:p>
    <w:p w:rsidR="00C530FB" w:rsidRDefault="00C530FB" w:rsidP="00C530FB">
      <w:pPr>
        <w:jc w:val="right"/>
        <w:rPr>
          <w:rFonts w:ascii="仿宋" w:eastAsia="仿宋" w:hAnsi="仿宋" w:cs="仿宋"/>
          <w:sz w:val="28"/>
          <w:szCs w:val="28"/>
        </w:rPr>
      </w:pPr>
      <w:r>
        <w:rPr>
          <w:rFonts w:ascii="仿宋" w:eastAsia="仿宋" w:hAnsi="仿宋" w:cs="仿宋" w:hint="eastAsia"/>
          <w:sz w:val="28"/>
          <w:szCs w:val="28"/>
        </w:rPr>
        <w:t>2022年8月29日</w:t>
      </w:r>
      <w:bookmarkEnd w:id="0"/>
    </w:p>
    <w:sectPr w:rsidR="00C53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04" w:rsidRDefault="00A32804" w:rsidP="00C530FB">
      <w:r>
        <w:separator/>
      </w:r>
    </w:p>
  </w:endnote>
  <w:endnote w:type="continuationSeparator" w:id="0">
    <w:p w:rsidR="00A32804" w:rsidRDefault="00A32804" w:rsidP="00C5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04" w:rsidRDefault="00A32804" w:rsidP="00C530FB">
      <w:r>
        <w:separator/>
      </w:r>
    </w:p>
  </w:footnote>
  <w:footnote w:type="continuationSeparator" w:id="0">
    <w:p w:rsidR="00A32804" w:rsidRDefault="00A32804" w:rsidP="00C53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80C02"/>
    <w:rsid w:val="000D1224"/>
    <w:rsid w:val="00A32804"/>
    <w:rsid w:val="00C530FB"/>
    <w:rsid w:val="00C6107C"/>
    <w:rsid w:val="0EC80C02"/>
    <w:rsid w:val="656E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Balloon Text"/>
    <w:basedOn w:val="a"/>
    <w:link w:val="Char"/>
    <w:rsid w:val="000D1224"/>
    <w:rPr>
      <w:sz w:val="18"/>
      <w:szCs w:val="18"/>
    </w:rPr>
  </w:style>
  <w:style w:type="character" w:customStyle="1" w:styleId="Char">
    <w:name w:val="批注框文本 Char"/>
    <w:basedOn w:val="a0"/>
    <w:link w:val="a4"/>
    <w:rsid w:val="000D1224"/>
    <w:rPr>
      <w:rFonts w:asciiTheme="minorHAnsi" w:eastAsiaTheme="minorEastAsia" w:hAnsiTheme="minorHAnsi" w:cstheme="minorBidi"/>
      <w:kern w:val="2"/>
      <w:sz w:val="18"/>
      <w:szCs w:val="18"/>
    </w:rPr>
  </w:style>
  <w:style w:type="paragraph" w:styleId="a5">
    <w:name w:val="header"/>
    <w:basedOn w:val="a"/>
    <w:link w:val="Char0"/>
    <w:rsid w:val="00C530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530FB"/>
    <w:rPr>
      <w:rFonts w:asciiTheme="minorHAnsi" w:eastAsiaTheme="minorEastAsia" w:hAnsiTheme="minorHAnsi" w:cstheme="minorBidi"/>
      <w:kern w:val="2"/>
      <w:sz w:val="18"/>
      <w:szCs w:val="18"/>
    </w:rPr>
  </w:style>
  <w:style w:type="paragraph" w:styleId="a6">
    <w:name w:val="footer"/>
    <w:basedOn w:val="a"/>
    <w:link w:val="Char1"/>
    <w:rsid w:val="00C530FB"/>
    <w:pPr>
      <w:tabs>
        <w:tab w:val="center" w:pos="4153"/>
        <w:tab w:val="right" w:pos="8306"/>
      </w:tabs>
      <w:snapToGrid w:val="0"/>
      <w:jc w:val="left"/>
    </w:pPr>
    <w:rPr>
      <w:sz w:val="18"/>
      <w:szCs w:val="18"/>
    </w:rPr>
  </w:style>
  <w:style w:type="character" w:customStyle="1" w:styleId="Char1">
    <w:name w:val="页脚 Char"/>
    <w:basedOn w:val="a0"/>
    <w:link w:val="a6"/>
    <w:rsid w:val="00C530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Balloon Text"/>
    <w:basedOn w:val="a"/>
    <w:link w:val="Char"/>
    <w:rsid w:val="000D1224"/>
    <w:rPr>
      <w:sz w:val="18"/>
      <w:szCs w:val="18"/>
    </w:rPr>
  </w:style>
  <w:style w:type="character" w:customStyle="1" w:styleId="Char">
    <w:name w:val="批注框文本 Char"/>
    <w:basedOn w:val="a0"/>
    <w:link w:val="a4"/>
    <w:rsid w:val="000D1224"/>
    <w:rPr>
      <w:rFonts w:asciiTheme="minorHAnsi" w:eastAsiaTheme="minorEastAsia" w:hAnsiTheme="minorHAnsi" w:cstheme="minorBidi"/>
      <w:kern w:val="2"/>
      <w:sz w:val="18"/>
      <w:szCs w:val="18"/>
    </w:rPr>
  </w:style>
  <w:style w:type="paragraph" w:styleId="a5">
    <w:name w:val="header"/>
    <w:basedOn w:val="a"/>
    <w:link w:val="Char0"/>
    <w:rsid w:val="00C530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530FB"/>
    <w:rPr>
      <w:rFonts w:asciiTheme="minorHAnsi" w:eastAsiaTheme="minorEastAsia" w:hAnsiTheme="minorHAnsi" w:cstheme="minorBidi"/>
      <w:kern w:val="2"/>
      <w:sz w:val="18"/>
      <w:szCs w:val="18"/>
    </w:rPr>
  </w:style>
  <w:style w:type="paragraph" w:styleId="a6">
    <w:name w:val="footer"/>
    <w:basedOn w:val="a"/>
    <w:link w:val="Char1"/>
    <w:rsid w:val="00C530FB"/>
    <w:pPr>
      <w:tabs>
        <w:tab w:val="center" w:pos="4153"/>
        <w:tab w:val="right" w:pos="8306"/>
      </w:tabs>
      <w:snapToGrid w:val="0"/>
      <w:jc w:val="left"/>
    </w:pPr>
    <w:rPr>
      <w:sz w:val="18"/>
      <w:szCs w:val="18"/>
    </w:rPr>
  </w:style>
  <w:style w:type="character" w:customStyle="1" w:styleId="Char1">
    <w:name w:val="页脚 Char"/>
    <w:basedOn w:val="a0"/>
    <w:link w:val="a6"/>
    <w:rsid w:val="00C530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969</Characters>
  <Application>Microsoft Office Word</Application>
  <DocSecurity>0</DocSecurity>
  <Lines>8</Lines>
  <Paragraphs>2</Paragraphs>
  <ScaleCrop>false</ScaleCrop>
  <Company>Microsoft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cp:lastModifiedBy>
  <cp:revision>2</cp:revision>
  <cp:lastPrinted>2022-03-24T07:31:00Z</cp:lastPrinted>
  <dcterms:created xsi:type="dcterms:W3CDTF">2022-08-29T07:56:00Z</dcterms:created>
  <dcterms:modified xsi:type="dcterms:W3CDTF">2022-08-29T07:56:00Z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302967D0EBD146F6BDE84080F6174DFC</vt:lpwstr>
  </property>
</Properties>
</file>